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imes new roman" w:hAnsi="Times new roman"/>
          <w:b/>
          <w:sz w:val="20"/>
          <w:szCs w:val="20"/>
          <w:shd w:fill="FFFFFF" w:val="clear"/>
        </w:rPr>
        <w:t>UMOWA POWIERZENIA DANYCH OSOBOWYCH</w:t>
        <w:br/>
        <w:t>do umowy nr ____________________</w:t>
      </w:r>
    </w:p>
    <w:p>
      <w:pPr>
        <w:pStyle w:val="Normal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Zawarta w Toruniu w dniu _______________________ pomiędzy:</w:t>
      </w:r>
    </w:p>
    <w:p>
      <w:pPr>
        <w:pStyle w:val="Normal"/>
        <w:spacing w:before="120" w:after="0"/>
        <w:ind w:left="0" w:hanging="0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Uniwersytetem Mikołaja Kopernika w Toruniu, ul. Gagarina 11, 87-100 Toruń</w:t>
      </w:r>
    </w:p>
    <w:p>
      <w:pPr>
        <w:pStyle w:val="Normal"/>
        <w:ind w:left="0" w:hanging="0"/>
        <w:rPr/>
      </w:pPr>
      <w:r>
        <w:rPr>
          <w:rFonts w:cs="Tahoma" w:ascii="Times new roman" w:hAnsi="Times new roman"/>
          <w:sz w:val="20"/>
          <w:szCs w:val="20"/>
          <w:shd w:fill="FFFFFF" w:val="clear"/>
        </w:rPr>
        <w:t xml:space="preserve">reprezentowanym  przez:  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Prodziekana ds. organizacji kształcenia</w:t>
      </w:r>
    </w:p>
    <w:p>
      <w:pPr>
        <w:pStyle w:val="Normal"/>
        <w:ind w:left="0" w:hanging="0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zwaną dalej „Przetwarzającym”,</w:t>
      </w:r>
    </w:p>
    <w:p>
      <w:pPr>
        <w:pStyle w:val="Normal"/>
        <w:ind w:left="0" w:hanging="0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a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Tahoma" w:ascii="Times new roman" w:hAnsi="Times new roman"/>
          <w:kern w:val="2"/>
          <w:sz w:val="20"/>
          <w:szCs w:val="20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Times new roman" w:hAnsi="Times new roman"/>
          <w:kern w:val="2"/>
          <w:sz w:val="20"/>
          <w:szCs w:val="20"/>
          <w:shd w:fill="FFFFFF" w:val="clear"/>
        </w:rPr>
        <w:t>.……...</w:t>
      </w:r>
    </w:p>
    <w:p>
      <w:pPr>
        <w:pStyle w:val="Normal"/>
        <w:ind w:left="0" w:hanging="0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zwaną dalej „Administratorem”</w:t>
      </w:r>
    </w:p>
    <w:p>
      <w:pPr>
        <w:pStyle w:val="Normal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§ 1</w:t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Opis przetwarzania</w:t>
      </w:r>
    </w:p>
    <w:p>
      <w:pPr>
        <w:pStyle w:val="Normal"/>
        <w:ind w:left="0" w:hanging="0"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Administrator powierza Przetwarzającemu, w trybie art. 28 </w:t>
      </w:r>
      <w:r>
        <w:rPr>
          <w:rFonts w:eastAsia="Calibri" w:ascii="Times new roman" w:hAnsi="Times new roman"/>
          <w:iCs/>
          <w:color w:val="000000"/>
          <w:sz w:val="20"/>
          <w:szCs w:val="20"/>
          <w:shd w:fill="FFFFFF" w:val="clear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zwanego dalej: „RODO”,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 dane osobowe do przetwarzania, na zasadach i w celu określonym w niniejszej umowie.</w:t>
      </w:r>
    </w:p>
    <w:p>
      <w:pPr>
        <w:pStyle w:val="ListParagraph"/>
        <w:numPr>
          <w:ilvl w:val="1"/>
          <w:numId w:val="1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Przetwarzanie danych powierzonych będzie wykonywane w okresie obowiązywania umowy.</w:t>
      </w:r>
    </w:p>
    <w:p>
      <w:pPr>
        <w:pStyle w:val="ListParagraph"/>
        <w:numPr>
          <w:ilvl w:val="1"/>
          <w:numId w:val="1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nie jest uprawniony do przetwarzania powierzonych mu danych osobowych w innym celu niż wykonanie postanowień niniejszej umowy.</w:t>
      </w:r>
    </w:p>
    <w:p>
      <w:pPr>
        <w:pStyle w:val="ListParagraph"/>
        <w:numPr>
          <w:ilvl w:val="1"/>
          <w:numId w:val="1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Celem przetwarzania jest prawidłowe wykonanie umowy przez Przetwarzającego w zakresie:</w:t>
      </w:r>
    </w:p>
    <w:p>
      <w:pPr>
        <w:pStyle w:val="ListParagraph"/>
        <w:numPr>
          <w:ilvl w:val="0"/>
          <w:numId w:val="9"/>
        </w:numPr>
        <w:spacing w:lineRule="auto" w:line="240" w:before="120" w:after="0"/>
        <w:ind w:left="851" w:hanging="360"/>
        <w:contextualSpacing/>
        <w:jc w:val="both"/>
        <w:rPr/>
      </w:pPr>
      <w:r>
        <w:rPr>
          <w:rFonts w:ascii="Times new roman" w:hAnsi="Times new roman"/>
          <w:sz w:val="20"/>
          <w:szCs w:val="20"/>
          <w:shd w:fill="FFFFFF" w:val="clear"/>
        </w:rPr>
        <w:t>przyjęcia Studenta na praktykę</w:t>
      </w:r>
    </w:p>
    <w:p>
      <w:pPr>
        <w:pStyle w:val="ListParagraph"/>
        <w:numPr>
          <w:ilvl w:val="0"/>
          <w:numId w:val="9"/>
        </w:numPr>
        <w:spacing w:lineRule="auto" w:line="240" w:before="120" w:after="0"/>
        <w:ind w:left="851" w:hanging="360"/>
        <w:contextualSpacing/>
        <w:jc w:val="both"/>
        <w:rPr/>
      </w:pPr>
      <w:r>
        <w:rPr>
          <w:rFonts w:ascii="Times new roman" w:hAnsi="Times new roman"/>
          <w:sz w:val="20"/>
          <w:szCs w:val="20"/>
          <w:shd w:fill="FFFFFF" w:val="clear"/>
        </w:rPr>
        <w:t>odbycia przez studenta praktyki w placówce</w:t>
      </w:r>
    </w:p>
    <w:p>
      <w:pPr>
        <w:pStyle w:val="ListParagraph"/>
        <w:numPr>
          <w:ilvl w:val="0"/>
          <w:numId w:val="9"/>
        </w:numPr>
        <w:spacing w:lineRule="auto" w:line="240" w:before="120" w:after="0"/>
        <w:ind w:left="851" w:hanging="360"/>
        <w:contextualSpacing/>
        <w:jc w:val="both"/>
        <w:rPr/>
      </w:pPr>
      <w:r>
        <w:rPr>
          <w:rFonts w:ascii="Times new roman" w:hAnsi="Times new roman"/>
          <w:sz w:val="20"/>
          <w:szCs w:val="20"/>
          <w:shd w:fill="FFFFFF" w:val="clear"/>
        </w:rPr>
        <w:t>wystawienia oceny studentowi po odbyciu praktyk</w:t>
      </w:r>
    </w:p>
    <w:p>
      <w:pPr>
        <w:pStyle w:val="ListParagraph"/>
        <w:numPr>
          <w:ilvl w:val="1"/>
          <w:numId w:val="1"/>
        </w:numPr>
        <w:spacing w:lineRule="auto" w:line="240" w:before="120" w:after="0"/>
        <w:ind w:left="426" w:hanging="360"/>
        <w:contextualSpacing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Charakter przetwarzania określony jest szczególną sytuacją Przetwarzającego określoną w umowie źródłowej.</w:t>
      </w:r>
    </w:p>
    <w:p>
      <w:pPr>
        <w:pStyle w:val="ListParagraph"/>
        <w:numPr>
          <w:ilvl w:val="1"/>
          <w:numId w:val="1"/>
        </w:numPr>
        <w:spacing w:lineRule="auto" w:line="240" w:before="120" w:after="0"/>
        <w:ind w:left="426" w:hanging="360"/>
        <w:contextualSpacing/>
        <w:jc w:val="left"/>
        <w:rPr/>
      </w:pPr>
      <w:r>
        <w:rPr>
          <w:rFonts w:ascii="Times new roman" w:hAnsi="Times new roman"/>
          <w:sz w:val="20"/>
          <w:szCs w:val="20"/>
          <w:shd w:fill="FFFFFF" w:val="clear"/>
        </w:rPr>
        <w:t>Przetwarzający będzie przetwarzał powierzone mu na podstawie niniejszej umowy dane osobowe w zakresie:</w:t>
      </w:r>
    </w:p>
    <w:p>
      <w:pPr>
        <w:pStyle w:val="ListParagraph"/>
        <w:numPr>
          <w:ilvl w:val="0"/>
          <w:numId w:val="10"/>
        </w:numPr>
        <w:spacing w:lineRule="auto" w:line="240" w:before="120" w:after="0"/>
        <w:ind w:left="851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Imię, nazwisko</w:t>
      </w:r>
    </w:p>
    <w:p>
      <w:pPr>
        <w:pStyle w:val="ListParagraph"/>
        <w:numPr>
          <w:ilvl w:val="0"/>
          <w:numId w:val="10"/>
        </w:numPr>
        <w:spacing w:lineRule="auto" w:line="240" w:before="120" w:after="0"/>
        <w:ind w:left="851" w:hanging="360"/>
        <w:contextualSpacing/>
        <w:jc w:val="both"/>
        <w:rPr/>
      </w:pPr>
      <w:r>
        <w:rPr>
          <w:rFonts w:ascii="Times new roman" w:hAnsi="Times new roman"/>
          <w:sz w:val="20"/>
          <w:szCs w:val="20"/>
          <w:shd w:fill="FFFFFF" w:val="clear"/>
        </w:rPr>
        <w:t>Zakres wykonywanych czynności</w:t>
      </w:r>
    </w:p>
    <w:p>
      <w:pPr>
        <w:pStyle w:val="ListParagraph"/>
        <w:numPr>
          <w:ilvl w:val="0"/>
          <w:numId w:val="10"/>
        </w:numPr>
        <w:spacing w:lineRule="auto" w:line="240" w:before="120" w:after="0"/>
        <w:ind w:left="851" w:hanging="360"/>
        <w:contextualSpacing/>
        <w:jc w:val="both"/>
        <w:rPr/>
      </w:pPr>
      <w:r>
        <w:rPr>
          <w:rFonts w:ascii="Times new roman" w:hAnsi="Times new roman"/>
          <w:sz w:val="20"/>
          <w:szCs w:val="20"/>
          <w:shd w:fill="FFFFFF" w:val="clear"/>
        </w:rPr>
        <w:t>Ocena</w:t>
      </w:r>
    </w:p>
    <w:p>
      <w:pPr>
        <w:pStyle w:val="ListParagraph"/>
        <w:numPr>
          <w:ilvl w:val="1"/>
          <w:numId w:val="1"/>
        </w:numPr>
        <w:spacing w:lineRule="auto" w:line="240" w:before="120" w:after="0"/>
        <w:ind w:left="426" w:hanging="360"/>
        <w:contextualSpacing/>
        <w:rPr/>
      </w:pPr>
      <w:r>
        <w:rPr>
          <w:rFonts w:ascii="Times new roman" w:hAnsi="Times new roman"/>
          <w:sz w:val="20"/>
          <w:szCs w:val="20"/>
          <w:shd w:fill="FFFFFF" w:val="clear"/>
        </w:rPr>
        <w:t>Przetwarzanie danych będzie dotyczyć studentów skierowanych do odbycia praktyk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§ 2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Podpowierzenie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Administrator nie wyraża zgody na powierzenie przekazanych Przetwarzającemu, na podstawie niniejszej umowy, danych osobowych innym podmiotom bez uzyskania uprzedniej pisemnej zgody.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powinien uzyskać zgodę Administratora minimum na 3 dni robocze przed dokonaniem powierzenia innemu podmiotowi.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dokonując podpowierzenia ma obowiązek zobowiązać Podprzetwarzającego do realizacji wszystkich swoich obowiązków, w zakresie ochrony danych osobowych, wynikających z niniejszej umowy.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ma obowiązek zapewnić, aby Podpowierzający złożył mu zobowiązanie, w formie oświadczenia, do wykonania obowiązków, o których mowa w ust. 3.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przyjmuje do wiadomości, że zgodnie z art. 28 ust. 4 RODO w przypadku nie wywiązania się Podpowierzającego ze spoczywających na nim obowiązków odpowiedzialność ponosi Przetwarzający.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ind w:left="0" w:hanging="0"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§ 3</w:t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Obowiązki Przetwarzającego</w:t>
      </w:r>
    </w:p>
    <w:p>
      <w:pPr>
        <w:pStyle w:val="Normal"/>
        <w:ind w:left="0" w:hanging="0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ind w:left="0" w:hanging="0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Zgodnie z art. 28 ust. 3 RODO Przetwarzający zobowiązuje się do: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przetwarzania powierzonych mu danych wyłącznie zgodnie z udokumentowanymi poleceniami lub instrukcjami Administratora;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nie przekazywania powierzonych mu danych osobowych do państwa trzeciego lub organizacji międzynarodowej (czyli poza Europejski Obszar Gospodarczy - EOG). W tym zakresie Przetwarzający oświadcza, że nie korzysta z podwykonawców, którzy przekazują dane poza EOG. W przypadku, gdyby na Przetwarzającym spoczywał obowiązek prawny przekazania powierzonych mu danych poza EOG, o którym nie było wiadomo w trakcie zawierania umowy, to przed takim przekazaniem poinformuje on Administratora o istnieniu takiego obowiązku i czasie oraz miejscu przekazania w terminie umożliwiającym Administratorowi podjęcie decyzji i działań niezbędnych do zapewnienia zgodności przetwarzania z prawem lub zakończenia powierzania przetwarzania;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uzyskania od osób zaangażowanych i upoważnionych przez niego do przetwarzania powierzonych mu danych udokumentowanego zobowiązania do zachowania tajemnicy zarówno w okresie zatrudnienia ich przez Przetwarzającego, jak i po jego ustaniu;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zapewnienia ochrony powierzonych mu danych i podejmowania środków ochrony, </w:t>
        <w:br/>
        <w:t>o których mowa w art. 32 RODO, zgodnie z dalszymi postanowieniami niniejszej umowy;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przestrzegania warunków, określonych niniejszą umową, do korzystania z usług innego podmiotu przetwarzającego;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odpowiadania na żądania osoby, której dane dotyczą, w zakresie wykonywania praw określonych w rozdziale III RODO;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współpracy z Administratorem przy wykonywaniu przez Administratora obowiązków, o których mowa w art. 32 – 36 RODO, w tym do informowania Administratora o wszelkich podejrzeniach naruszeń zgodnie z procedurą opisaną w dalszej części umowy;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udokumentowanego, wraz z uzasadnieniem, niezwłocznego poinformowania Administratora </w:t>
        <w:br/>
        <w:t>o powzięciu wątpliwości co do legalności wydanego przez niego polecenia lub instrukcji pod rygorem utraty możliwości dochodzenia roszczeń przeciwko Administratorowi z tego tytułu;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ograniczenia dostępu do powierzonych mu danych osobowych wyłącznie do osób, których dostęp do tych danych jest niezbędny dla prawidłowej realizacji przedmiotu umowy </w:t>
        <w:br/>
        <w:t>i posiadających odpowiednie upoważnienie;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poinformowania Administratora przed dokonaniem powierzenia, jeżeli będzie miało miejsce,</w:t>
        <w:br/>
        <w:t xml:space="preserve">o wykorzystywaniu w celu realizacji przedmiotu umowy zautomatyzowanego przetwarzania, </w:t>
        <w:br/>
        <w:t>w tym profilowania, o którym mowa w art. 22 ust. 1 i 4 RODO;</w:t>
      </w:r>
    </w:p>
    <w:p>
      <w:pPr>
        <w:pStyle w:val="ListParagraph"/>
        <w:numPr>
          <w:ilvl w:val="2"/>
          <w:numId w:val="3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zapewnienia osobom upoważnionym do przetwarzania powierzonych mu danych odpowiednich szkoleń z zakresu ochrony danych osobowych.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§ 4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Obowiązki Administratora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Administrator zobowiązuje się do współdziałania z Przetwarzającym w zakresie wykonania umowy, a w szczególności do udzielania wyjaśnień w razie wątpliwości co do legalności swoich poleceń, jak też wywiązywania się terminowo ze szczególnych obowiązków Przetwarzającego.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§ 5</w:t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Bezpieczeństwo danych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oświadcza, że zapewnia on wystarczające gwarancje wdrożenia odpowiednich środków technicznych i organizacyjnych służących ochronie powierzonych mu danych.</w:t>
      </w:r>
    </w:p>
    <w:p>
      <w:pPr>
        <w:pStyle w:val="Normal"/>
        <w:ind w:left="0" w:hanging="0"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§ 6</w:t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Powiadomienie o naruszeniach</w:t>
      </w:r>
    </w:p>
    <w:p>
      <w:pPr>
        <w:pStyle w:val="Normal"/>
        <w:ind w:left="0" w:hanging="0"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powiadomi, w sposób udokumentowany, Administratora o wszelkich podejrzeniach i faktycznych naruszeniach ochrony powierzonych mu danych nie później niż w ciągu 48 godzin od powzięcia pierwszej informacji.</w:t>
      </w:r>
    </w:p>
    <w:p>
      <w:pPr>
        <w:pStyle w:val="ListParagraph"/>
        <w:numPr>
          <w:ilvl w:val="1"/>
          <w:numId w:val="4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zapewnia możliwość uczestnictwa Administratora w czynnościach wyjaśniających i informuje go o ustaleniach z chwilą ich dokonania, w szczególności o stwierdzeniu naruszenia w przypadku podejrzeń.</w:t>
      </w:r>
    </w:p>
    <w:p>
      <w:pPr>
        <w:pStyle w:val="ListParagraph"/>
        <w:numPr>
          <w:ilvl w:val="1"/>
          <w:numId w:val="4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Powiadomienie Administratora powinno być przesłane wraz z wszelką niezbędną dokumentacją dotyczącą naruszenia, a gdy Administrator stwierdzi braki, uzupełnione na jego wezwanie w czasie nie dłuższym niż 48 godzin.</w:t>
      </w:r>
    </w:p>
    <w:p>
      <w:pPr>
        <w:pStyle w:val="Normal"/>
        <w:ind w:left="0" w:hanging="0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§ 7</w:t>
      </w:r>
    </w:p>
    <w:p>
      <w:pPr>
        <w:pStyle w:val="Normal"/>
        <w:ind w:left="0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Nadzór</w:t>
      </w:r>
    </w:p>
    <w:p>
      <w:pPr>
        <w:pStyle w:val="Normal"/>
        <w:ind w:left="0" w:hanging="0"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360"/>
        <w:contextualSpacing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Administrator jest uprawniony do kontrolowania sposobu przetwarzania powierzonych Przetwarzającemu danych osobowych po uprzednim jego poinformowaniu o planowanej kontroli.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ind w:left="426" w:hanging="360"/>
        <w:contextualSpacing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Administrator lub wyznaczone przez niego osoby są uprawnione do:</w:t>
      </w:r>
    </w:p>
    <w:p>
      <w:pPr>
        <w:pStyle w:val="ListParagraph"/>
        <w:numPr>
          <w:ilvl w:val="2"/>
          <w:numId w:val="6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wstępu do pomieszczeń, w których przetwarzane są powierzone Przetwarzającemu dane,</w:t>
      </w:r>
    </w:p>
    <w:p>
      <w:pPr>
        <w:pStyle w:val="ListParagraph"/>
        <w:numPr>
          <w:ilvl w:val="2"/>
          <w:numId w:val="6"/>
        </w:numPr>
        <w:spacing w:lineRule="auto" w:line="240" w:before="120" w:after="0"/>
        <w:ind w:left="851" w:hanging="72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wglądu do dokumentacji związanej z przetwarzaniem danych osobowych.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Administrator uprawniony jest do żądania od Przetwarzającego udzielenia informacji dotyczących przebiegu przetwarzania powierzonych mu danych.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zobowiązany jest do współpracy z organem powołanym do ochrony danych osobowych w zakresie wykonywanych przez  niego zadań.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udostępnia Administratorowi wszelkie informacje niezbędne do wykazania zgodności Administratora z przepisami RODO, a także umożliwia Administratorowi lub upoważnionemu przez niego audytorowi przeprowadzenie audytu lub inspekcji. Przetwarzający współpracuje w zakresie realizacji tych czynności.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§ 8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Oświadczenia stron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Administrator oświadcza, że jest Administratorem Danych Osobowych powierzanych Przetwarzającemu oraz, że jest uprawniony do ich przetwarzania w zakresie, w jakim są one powierzane Przetwarzającemu.</w:t>
      </w:r>
    </w:p>
    <w:p>
      <w:pPr>
        <w:pStyle w:val="ListParagraph"/>
        <w:numPr>
          <w:ilvl w:val="1"/>
          <w:numId w:val="5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oświadcza, że posiada odpowiednią niezbędną wiedzę w zakresie przetwarzania danych osobowych, odpowiednie środki techniczne i organizacyjne zapewniające ich ochronę oraz daje rękojmię należytego wykonania umowy.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§ 9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Odpowiedzialność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Przetwarzający odpowiada za szkody spowodowane swoim działaniem w związku z niedopełnieniem obowiązków, które RODO nakłada na niego bezpośrednio lub gdy działał poza zgodnymi z prawem instrukcjami Administratora lub wbrew tym instrukcjom. </w:t>
      </w:r>
    </w:p>
    <w:p>
      <w:pPr>
        <w:pStyle w:val="ListParagraph"/>
        <w:numPr>
          <w:ilvl w:val="0"/>
          <w:numId w:val="7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odpowiada również za szkody spowodowane nie zastosowaniem właściwych środków bezpieczeństwa.</w:t>
      </w:r>
    </w:p>
    <w:p>
      <w:pPr>
        <w:pStyle w:val="ListParagraph"/>
        <w:numPr>
          <w:ilvl w:val="0"/>
          <w:numId w:val="7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ponosi również odpowiedzialność wobec Administratora za nie wywiązywanie się z obowiązków spoczywających na podmiotach, którym podpowierzył dane powierzone mu przez Administratora.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§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Usunięcie danych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Z chwilą rozwiązania umowy Przetwarzający nie ma prawa do dalszego przetwarzania powierzonych mu danych osobowych i jest zobowiązany do:</w:t>
      </w:r>
    </w:p>
    <w:p>
      <w:pPr>
        <w:pStyle w:val="ListParagraph"/>
        <w:numPr>
          <w:ilvl w:val="0"/>
          <w:numId w:val="11"/>
        </w:numPr>
        <w:spacing w:lineRule="auto" w:line="240" w:before="120" w:after="0"/>
        <w:ind w:left="851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usunięcia danych,</w:t>
      </w:r>
    </w:p>
    <w:p>
      <w:pPr>
        <w:pStyle w:val="ListParagraph"/>
        <w:numPr>
          <w:ilvl w:val="0"/>
          <w:numId w:val="11"/>
        </w:numPr>
        <w:spacing w:lineRule="auto" w:line="240" w:before="120" w:after="0"/>
        <w:ind w:left="851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usunięcia wszelkich ich istniejących kopii lub zwrotu danych, chyba że Administrator postanowi inaczej lub prawo Unii Europejskiej lub prawo państwa członkowskiego nakazują dalsze ich przechowywanie.</w:t>
      </w:r>
    </w:p>
    <w:p>
      <w:pPr>
        <w:pStyle w:val="ListParagraph"/>
        <w:numPr>
          <w:ilvl w:val="0"/>
          <w:numId w:val="8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dokona usunięcia niezwłocznie po rozwiązaniu umowy chyba, że Administrator przed wygaśnięciem umowy zobowiąże Przetwarzającego do usunięcia ich w innym terminie.</w:t>
      </w:r>
    </w:p>
    <w:p>
      <w:pPr>
        <w:pStyle w:val="ListParagraph"/>
        <w:numPr>
          <w:ilvl w:val="0"/>
          <w:numId w:val="8"/>
        </w:numPr>
        <w:spacing w:lineRule="auto" w:line="240" w:before="120" w:after="0"/>
        <w:ind w:left="426" w:hanging="36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Przetwarzający potwierdza dokonanie usunięcia danych stosownych oświadczeniem.</w:t>
      </w:r>
    </w:p>
    <w:p>
      <w:pPr>
        <w:pStyle w:val="Normal"/>
        <w:spacing w:before="120" w:after="0"/>
        <w:rPr>
          <w:rFonts w:ascii="Times new roman" w:hAnsi="Times new roman" w:eastAsia="Calibri" w:cs="Tahoma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Tahoma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spacing w:before="12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  <w:shd w:fill="FFFFFF" w:val="clear"/>
        </w:rPr>
        <w:t>§ 11</w:t>
        <w:br/>
        <w:t>Postanowienia końcowe</w:t>
      </w:r>
    </w:p>
    <w:p>
      <w:pPr>
        <w:pStyle w:val="ListParagraph"/>
        <w:numPr>
          <w:ilvl w:val="0"/>
          <w:numId w:val="12"/>
        </w:numPr>
        <w:spacing w:before="120" w:after="20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Z chwilą zawarcia niniejszej umowy tracą moc obowiązywania zapisy umowy źródłowej dotyczące przetwarzania danych osobowych, a w ich miejsce stosuje się zapisy niniejszej umowy.</w:t>
      </w:r>
    </w:p>
    <w:p>
      <w:pPr>
        <w:pStyle w:val="ListParagraph"/>
        <w:numPr>
          <w:ilvl w:val="0"/>
          <w:numId w:val="12"/>
        </w:numPr>
        <w:spacing w:before="120" w:after="20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Umowa zostaje sporządzona w dwóch jednakowo brzmiących egzemplarzach – po jednym dla każdej ze stron.</w:t>
      </w:r>
    </w:p>
    <w:p>
      <w:pPr>
        <w:pStyle w:val="ListParagraph"/>
        <w:numPr>
          <w:ilvl w:val="0"/>
          <w:numId w:val="12"/>
        </w:numPr>
        <w:spacing w:before="120" w:after="20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Zmiana umowy wymaga pisemnego aneksu.</w:t>
      </w:r>
    </w:p>
    <w:p>
      <w:pPr>
        <w:pStyle w:val="ListParagraph"/>
        <w:numPr>
          <w:ilvl w:val="0"/>
          <w:numId w:val="12"/>
        </w:numPr>
        <w:spacing w:before="120" w:after="20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Do kwestii nieuregulowanych niniejszą umową stosuje się przepisy o ochronie danych osobowych.</w:t>
      </w:r>
    </w:p>
    <w:p>
      <w:pPr>
        <w:pStyle w:val="Normal"/>
        <w:spacing w:before="120" w:after="0"/>
        <w:rPr>
          <w:rFonts w:ascii="Times new roman" w:hAnsi="Times new roman" w:eastAsia="Calibri" w:cs="" w:cstheme="minorBidi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spacing w:before="120" w:after="0"/>
        <w:rPr>
          <w:rFonts w:ascii="Times new roman" w:hAnsi="Times new roman" w:eastAsia="Calibri" w:cs="" w:cstheme="minorBidi" w:eastAsiaTheme="minorHAnsi"/>
          <w:color w:val="00000A"/>
          <w:sz w:val="20"/>
          <w:szCs w:val="20"/>
          <w:highlight w:val="white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0"/>
          <w:szCs w:val="20"/>
          <w:highlight w:val="white"/>
          <w:lang w:val="pl-PL" w:eastAsia="en-US" w:bidi="ar-SA"/>
        </w:rPr>
      </w:r>
    </w:p>
    <w:p>
      <w:pPr>
        <w:pStyle w:val="Normal"/>
        <w:spacing w:before="120" w:after="0"/>
        <w:rPr/>
      </w:pPr>
      <w:r>
        <w:rPr>
          <w:rFonts w:ascii="Times new roman" w:hAnsi="Times new roman"/>
          <w:sz w:val="20"/>
          <w:szCs w:val="20"/>
          <w:shd w:fill="FFFFFF" w:val="clear"/>
        </w:rPr>
        <w:t>____________________________</w:t>
        <w:tab/>
        <w:tab/>
        <w:tab/>
        <w:tab/>
        <w:tab/>
        <w:tab/>
        <w:t>___________________________</w:t>
        <w:br/>
        <w:t>Administrator</w:t>
        <w:tab/>
        <w:tab/>
        <w:tab/>
        <w:tab/>
        <w:tab/>
        <w:tab/>
        <w:tab/>
        <w:tab/>
        <w:t>Przetwarzający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false"/>
      </w:rPr>
    </w:lvl>
    <w:lvl w:ilvl="2">
      <w:start w:val="1"/>
      <w:numFmt w:val="decimal"/>
      <w:lvlText w:val="%3)"/>
      <w:lvlJc w:val="left"/>
      <w:pPr>
        <w:ind w:left="1080" w:hanging="720"/>
      </w:pPr>
      <w:rPr>
        <w:sz w:val="20"/>
        <w:b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false"/>
      </w:rPr>
    </w:lvl>
    <w:lvl w:ilvl="2">
      <w:start w:val="1"/>
      <w:numFmt w:val="decimal"/>
      <w:lvlText w:val="%3)"/>
      <w:lvlJc w:val="left"/>
      <w:pPr>
        <w:ind w:left="1080" w:hanging="720"/>
      </w:pPr>
      <w:rPr>
        <w:sz w:val="20"/>
        <w:b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4c7"/>
    <w:pPr>
      <w:widowControl/>
      <w:suppressAutoHyphens w:val="true"/>
      <w:bidi w:val="0"/>
      <w:ind w:left="425" w:hanging="425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57e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7e1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57e1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7e1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453b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Calibri" w:cs=""/>
      <w:b w:val="false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  <w:sz w:val="20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  <w:sz w:val="20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  <w:sz w:val="20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  <w:sz w:val="20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  <w:sz w:val="20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  <w:sz w:val="20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  <w:sz w:val="20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  <w:sz w:val="20"/>
    </w:rPr>
  </w:style>
  <w:style w:type="character" w:styleId="ListLabel47">
    <w:name w:val="ListLabel 47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b2a84"/>
    <w:pPr>
      <w:spacing w:lineRule="auto" w:line="276" w:before="0" w:after="200"/>
      <w:ind w:left="720" w:hanging="0"/>
      <w:contextualSpacing/>
      <w:jc w:val="left"/>
    </w:pPr>
    <w:rPr>
      <w:rFonts w:ascii="Tahoma" w:hAnsi="Tahoma" w:cs="Tahoma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7e1f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57e1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7e1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17F0-A494-4A06-9F6B-96EDCC46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Application>LibreOffice/6.0.7.3$Linux_X86_64 LibreOffice_project/00m0$Build-3</Application>
  <Pages>4</Pages>
  <Words>1209</Words>
  <Characters>8416</Characters>
  <CharactersWithSpaces>9508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2019-12-13T09:30:00Z</dcterms:created>
  <dc:creator>jlisewski</dc:creator>
  <dc:description/>
  <dc:language>pl-PL</dc:language>
  <cp:lastModifiedBy/>
  <dcterms:modified xsi:type="dcterms:W3CDTF">2021-02-01T14:57:20Z</dcterms:modified>
  <cp:revision>11</cp:revision>
  <dc:subject/>
  <dc:title/>
</cp:coreProperties>
</file>